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26 января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№2 Ханты-Мансийского судебного района Ханты-Мансийского автономного округа-Югры Новокшенова О.А., 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-2802/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по иску </w:t>
      </w:r>
      <w:r>
        <w:rPr>
          <w:rFonts w:ascii="Times New Roman" w:eastAsia="Times New Roman" w:hAnsi="Times New Roman" w:cs="Times New Roman"/>
        </w:rPr>
        <w:t xml:space="preserve">МП «Водоканал» к </w:t>
      </w:r>
      <w:r>
        <w:rPr>
          <w:rFonts w:ascii="Times New Roman" w:eastAsia="Times New Roman" w:hAnsi="Times New Roman" w:cs="Times New Roman"/>
        </w:rPr>
        <w:t>Нифталиеву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5rplc-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убытков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удовлетворении исковых требований </w:t>
      </w:r>
      <w:r>
        <w:rPr>
          <w:rFonts w:ascii="Times New Roman" w:eastAsia="Times New Roman" w:hAnsi="Times New Roman" w:cs="Times New Roman"/>
        </w:rPr>
        <w:t xml:space="preserve">МП «Водоканал» к </w:t>
      </w:r>
      <w:r>
        <w:rPr>
          <w:rFonts w:ascii="Times New Roman" w:eastAsia="Times New Roman" w:hAnsi="Times New Roman" w:cs="Times New Roman"/>
        </w:rPr>
        <w:t>Нифталиеву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5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убытков</w:t>
      </w:r>
      <w:r>
        <w:rPr>
          <w:rFonts w:ascii="Times New Roman" w:eastAsia="Times New Roman" w:hAnsi="Times New Roman" w:cs="Times New Roman"/>
        </w:rPr>
        <w:t xml:space="preserve"> отказать.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5rplc-4">
    <w:name w:val="cat-UserDefined grp-5 rplc-4"/>
    <w:basedOn w:val="DefaultParagraphFont"/>
  </w:style>
  <w:style w:type="character" w:customStyle="1" w:styleId="cat-UserDefinedgrp-5rplc-5">
    <w:name w:val="cat-UserDefined grp-5 rplc-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